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A3" w:rsidRPr="00AC3FDD" w:rsidRDefault="00AC3FDD" w:rsidP="00AC3FDD">
      <w:pPr>
        <w:jc w:val="center"/>
        <w:rPr>
          <w:b/>
          <w:sz w:val="44"/>
          <w:szCs w:val="44"/>
          <w:u w:val="single"/>
        </w:rPr>
      </w:pPr>
      <w:r w:rsidRPr="00AC3FDD">
        <w:rPr>
          <w:b/>
          <w:sz w:val="44"/>
          <w:szCs w:val="44"/>
          <w:u w:val="single"/>
        </w:rPr>
        <w:t xml:space="preserve">Náležitosti dokladování </w:t>
      </w:r>
      <w:r w:rsidR="00612C5B">
        <w:rPr>
          <w:b/>
          <w:sz w:val="44"/>
          <w:szCs w:val="44"/>
          <w:u w:val="single"/>
        </w:rPr>
        <w:t xml:space="preserve">a pokyny k vyúčtování </w:t>
      </w:r>
      <w:r w:rsidRPr="00AC3FDD">
        <w:rPr>
          <w:b/>
          <w:sz w:val="44"/>
          <w:szCs w:val="44"/>
          <w:u w:val="single"/>
        </w:rPr>
        <w:t>FMP ČR-Sasko 2014-2020</w:t>
      </w:r>
    </w:p>
    <w:p w:rsidR="00AC3FDD" w:rsidRDefault="00AC3FDD"/>
    <w:p w:rsidR="00AC3FDD" w:rsidRDefault="00AC3FDD" w:rsidP="00AC3FDD">
      <w:pPr>
        <w:pStyle w:val="Odstavecseseznamem"/>
        <w:numPr>
          <w:ilvl w:val="0"/>
          <w:numId w:val="1"/>
        </w:numPr>
      </w:pPr>
      <w:r>
        <w:t>Uznatelnost výdajů začíná dnem registrací projektové žádosti (do rozhodnutí Řídícího výboru jsou však takovéto výdaje realizovány na riziko žadatele) – datum zdanitelného plnění (resp. datum vystavení) dokladu nesmí nastat před registrací žádosti.</w:t>
      </w:r>
    </w:p>
    <w:p w:rsidR="00AC3FDD" w:rsidRDefault="00AC3FDD" w:rsidP="00AC3FDD">
      <w:pPr>
        <w:pStyle w:val="Odstavecseseznamem"/>
        <w:numPr>
          <w:ilvl w:val="0"/>
          <w:numId w:val="1"/>
        </w:numPr>
      </w:pPr>
      <w:r>
        <w:t>Uznatelnost výdajů končí dnem ukončení projektu - datum zdanitelného plnění (resp. datum vystavení) dokladu musí nastat nejpozději v den ukončení projektu.</w:t>
      </w:r>
    </w:p>
    <w:p w:rsidR="00AC3FDD" w:rsidRDefault="00AC3FDD" w:rsidP="00AC3FDD">
      <w:pPr>
        <w:pStyle w:val="Odstavecseseznamem"/>
        <w:numPr>
          <w:ilvl w:val="0"/>
          <w:numId w:val="1"/>
        </w:numPr>
      </w:pPr>
      <w:r>
        <w:t xml:space="preserve">Veškeré výdaje v rámci projektu musí být uhrazeny nejpozději do 30 dni </w:t>
      </w:r>
      <w:r w:rsidR="00FF59B5">
        <w:t xml:space="preserve">(nikoli do měsíce) </w:t>
      </w:r>
      <w:bookmarkStart w:id="0" w:name="_GoBack"/>
      <w:bookmarkEnd w:id="0"/>
      <w:r>
        <w:t>od ukončení realizace projektu.</w:t>
      </w:r>
    </w:p>
    <w:p w:rsidR="008507FF" w:rsidRDefault="008507FF" w:rsidP="00AC3FDD">
      <w:pPr>
        <w:pStyle w:val="Odstavecseseznamem"/>
        <w:numPr>
          <w:ilvl w:val="0"/>
          <w:numId w:val="1"/>
        </w:numPr>
      </w:pPr>
      <w:r>
        <w:t xml:space="preserve">Žadatel je povinen vést pro projekt oddělené </w:t>
      </w:r>
      <w:r w:rsidR="00C14A56">
        <w:t xml:space="preserve">účetnictví (oddělené účetní </w:t>
      </w:r>
      <w:r>
        <w:t>středisko</w:t>
      </w:r>
      <w:r w:rsidR="00C14A56">
        <w:t>)</w:t>
      </w:r>
      <w:r>
        <w:t>.</w:t>
      </w:r>
    </w:p>
    <w:p w:rsidR="00AC3FDD" w:rsidRDefault="00AC3FDD" w:rsidP="00AC3FDD">
      <w:pPr>
        <w:pStyle w:val="Odstavecseseznamem"/>
        <w:numPr>
          <w:ilvl w:val="0"/>
          <w:numId w:val="1"/>
        </w:numPr>
      </w:pPr>
      <w:r>
        <w:t>Žadatel musí dodržet všechna pravidla publicity.</w:t>
      </w:r>
    </w:p>
    <w:p w:rsidR="008507FF" w:rsidRDefault="008507FF" w:rsidP="008507FF">
      <w:pPr>
        <w:pStyle w:val="Odstavecseseznamem"/>
      </w:pPr>
    </w:p>
    <w:p w:rsidR="00623B3A" w:rsidRPr="00623B3A" w:rsidRDefault="008507FF" w:rsidP="00623B3A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623B3A">
        <w:rPr>
          <w:b/>
          <w:u w:val="single"/>
        </w:rPr>
        <w:t>Osobní náklady</w:t>
      </w:r>
      <w:r w:rsidR="00623B3A">
        <w:t xml:space="preserve"> – nepřímé výdaje</w:t>
      </w:r>
    </w:p>
    <w:p w:rsidR="00623B3A" w:rsidRDefault="00623B3A" w:rsidP="00623B3A">
      <w:pPr>
        <w:pStyle w:val="Odstavecseseznamem"/>
      </w:pPr>
      <w:r>
        <w:t xml:space="preserve">Podpořeny paušální sazbou ve výši 20% ze součtu přímých uznatelných výdajů. Tyto výdaje žadatel nedokládá, je však v jeho zájmu, aby měl doklady pro případnou kontrolu </w:t>
      </w:r>
      <w:r w:rsidR="00844B26">
        <w:t xml:space="preserve">z jiného </w:t>
      </w:r>
      <w:r w:rsidR="00833AEC">
        <w:t xml:space="preserve">kontrolního </w:t>
      </w:r>
      <w:r w:rsidR="00844B26">
        <w:t xml:space="preserve">subjektu </w:t>
      </w:r>
      <w:r>
        <w:t>v pořádku.</w:t>
      </w:r>
    </w:p>
    <w:p w:rsidR="009F23AC" w:rsidRDefault="009F23AC" w:rsidP="00623B3A">
      <w:pPr>
        <w:pStyle w:val="Odstavecseseznamem"/>
      </w:pPr>
    </w:p>
    <w:p w:rsidR="008507FF" w:rsidRPr="00623B3A" w:rsidRDefault="008507FF" w:rsidP="008507FF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623B3A">
        <w:rPr>
          <w:b/>
          <w:u w:val="single"/>
        </w:rPr>
        <w:t>Náklady na cestování</w:t>
      </w:r>
    </w:p>
    <w:p w:rsidR="00623B3A" w:rsidRDefault="00623B3A" w:rsidP="00623B3A">
      <w:pPr>
        <w:pStyle w:val="Odstavecseseznamem"/>
      </w:pPr>
      <w:r>
        <w:t>Jedná se o cestovní náklady zaměstnanců žadatele, kteří pracují na projektu a jsou uplatňováni v kapitole 1.</w:t>
      </w:r>
    </w:p>
    <w:p w:rsidR="009F23AC" w:rsidRDefault="009F23AC" w:rsidP="00623B3A">
      <w:pPr>
        <w:pStyle w:val="Odstavecseseznamem"/>
      </w:pPr>
      <w:r>
        <w:t>Žadatel dokládá:</w:t>
      </w:r>
    </w:p>
    <w:p w:rsidR="009F23AC" w:rsidRDefault="00623B3A" w:rsidP="009F23AC">
      <w:pPr>
        <w:pStyle w:val="Odstavecseseznamem"/>
        <w:numPr>
          <w:ilvl w:val="0"/>
          <w:numId w:val="3"/>
        </w:numPr>
      </w:pPr>
      <w:r>
        <w:t>sestavu „Přehled pracovních cest“ –</w:t>
      </w:r>
      <w:r w:rsidR="009F23AC">
        <w:t xml:space="preserve"> v tištěné i elektronické formě</w:t>
      </w:r>
      <w:r w:rsidR="00A16A19">
        <w:t xml:space="preserve"> (k dispozici na </w:t>
      </w:r>
      <w:hyperlink r:id="rId7" w:history="1">
        <w:r w:rsidR="00A16A19" w:rsidRPr="00034FDE">
          <w:rPr>
            <w:rStyle w:val="Hypertextovodkaz"/>
          </w:rPr>
          <w:t>www.ern.cz</w:t>
        </w:r>
      </w:hyperlink>
      <w:r w:rsidR="00A16A19">
        <w:t xml:space="preserve"> v rubrice FMP CZ-Sasko, na záložce Dokumentace Fondu)</w:t>
      </w:r>
      <w:r>
        <w:t>,</w:t>
      </w:r>
    </w:p>
    <w:p w:rsidR="009F23AC" w:rsidRDefault="009F23AC" w:rsidP="009F23AC">
      <w:pPr>
        <w:pStyle w:val="Odstavecseseznamem"/>
        <w:numPr>
          <w:ilvl w:val="0"/>
          <w:numId w:val="3"/>
        </w:numPr>
      </w:pPr>
      <w:r>
        <w:t>cestovní příkazy,</w:t>
      </w:r>
    </w:p>
    <w:p w:rsidR="009F23AC" w:rsidRDefault="00623B3A" w:rsidP="009F23AC">
      <w:pPr>
        <w:pStyle w:val="Odstavecseseznamem"/>
        <w:numPr>
          <w:ilvl w:val="0"/>
          <w:numId w:val="3"/>
        </w:numPr>
      </w:pPr>
      <w:r>
        <w:t>vnitřní předpis zaměs</w:t>
      </w:r>
      <w:r w:rsidR="009F23AC">
        <w:t>tnavatele o pracovních cestách,</w:t>
      </w:r>
    </w:p>
    <w:p w:rsidR="009F23AC" w:rsidRDefault="009F23AC" w:rsidP="009F23AC">
      <w:pPr>
        <w:pStyle w:val="Odstavecseseznamem"/>
        <w:numPr>
          <w:ilvl w:val="0"/>
          <w:numId w:val="3"/>
        </w:numPr>
      </w:pPr>
      <w:r>
        <w:t>doložení úhrady,</w:t>
      </w:r>
    </w:p>
    <w:p w:rsidR="00A16A19" w:rsidRDefault="00A16A19" w:rsidP="009F23AC">
      <w:pPr>
        <w:pStyle w:val="Odstavecseseznamem"/>
        <w:numPr>
          <w:ilvl w:val="0"/>
          <w:numId w:val="3"/>
        </w:numPr>
      </w:pPr>
      <w:r>
        <w:t xml:space="preserve">čestné prohlášení k cestovnému (dispozici na </w:t>
      </w:r>
      <w:hyperlink r:id="rId8" w:history="1">
        <w:r w:rsidRPr="00034FDE">
          <w:rPr>
            <w:rStyle w:val="Hypertextovodkaz"/>
          </w:rPr>
          <w:t>www.ern.cz</w:t>
        </w:r>
      </w:hyperlink>
      <w:r>
        <w:t xml:space="preserve"> v rubrice FMP CZ-Sasko, na záložce Dokumentace Fondu),</w:t>
      </w:r>
    </w:p>
    <w:p w:rsidR="009F23AC" w:rsidRDefault="009F23AC" w:rsidP="009F23AC">
      <w:pPr>
        <w:pStyle w:val="Odstavecseseznamem"/>
        <w:numPr>
          <w:ilvl w:val="0"/>
          <w:numId w:val="3"/>
        </w:numPr>
      </w:pPr>
      <w:r>
        <w:t>při využití služebního vozidla je nutné doložit kopii knihy jízd a technický průkaz vozidla,</w:t>
      </w:r>
    </w:p>
    <w:p w:rsidR="009F23AC" w:rsidRDefault="009F23AC" w:rsidP="009F23AC">
      <w:pPr>
        <w:pStyle w:val="Odstavecseseznamem"/>
        <w:numPr>
          <w:ilvl w:val="0"/>
          <w:numId w:val="3"/>
        </w:numPr>
      </w:pPr>
      <w:r>
        <w:t>při využití soukromého vozidla je nutné doložit jeho technický průkaz,</w:t>
      </w:r>
    </w:p>
    <w:p w:rsidR="00623B3A" w:rsidRDefault="009F23AC" w:rsidP="009F23AC">
      <w:pPr>
        <w:pStyle w:val="Odstavecseseznamem"/>
        <w:numPr>
          <w:ilvl w:val="0"/>
          <w:numId w:val="3"/>
        </w:numPr>
      </w:pPr>
      <w:r>
        <w:t>další relevantní doklady – jízdenky, účtenky nákupu paliva atd.</w:t>
      </w:r>
    </w:p>
    <w:p w:rsidR="009F23AC" w:rsidRDefault="009F23AC" w:rsidP="00623B3A">
      <w:pPr>
        <w:pStyle w:val="Odstavecseseznamem"/>
      </w:pPr>
    </w:p>
    <w:p w:rsidR="00623B3A" w:rsidRPr="00623B3A" w:rsidRDefault="00ED7D42" w:rsidP="00623B3A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623B3A">
        <w:rPr>
          <w:b/>
          <w:u w:val="single"/>
        </w:rPr>
        <w:t>Kancelářské a administrativní náklady</w:t>
      </w:r>
      <w:r w:rsidR="00623B3A">
        <w:t xml:space="preserve"> – nepřímé výdaje</w:t>
      </w:r>
    </w:p>
    <w:p w:rsidR="00623B3A" w:rsidRDefault="00623B3A" w:rsidP="00833AEC">
      <w:pPr>
        <w:pStyle w:val="Odstavecseseznamem"/>
      </w:pPr>
      <w:r>
        <w:t xml:space="preserve">Podpořeny paušální sazbou ve výši 15% z osobních výdajů. Tyto výdaje žadatel nedokládá, je však v jeho zájmu, </w:t>
      </w:r>
      <w:r w:rsidR="00833AEC">
        <w:t>aby měl doklady pro případnou kontrolu z jiného kontrolního subjektu v pořádku</w:t>
      </w:r>
      <w:r>
        <w:t>.</w:t>
      </w:r>
    </w:p>
    <w:p w:rsidR="009F23AC" w:rsidRDefault="009F23AC" w:rsidP="00623B3A">
      <w:pPr>
        <w:pStyle w:val="Odstavecseseznamem"/>
      </w:pPr>
    </w:p>
    <w:p w:rsidR="00623B3A" w:rsidRPr="00623B3A" w:rsidRDefault="00ED7D42" w:rsidP="00623B3A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623B3A">
        <w:rPr>
          <w:b/>
          <w:u w:val="single"/>
        </w:rPr>
        <w:t>Náklady na externí odborné poradenství a služby</w:t>
      </w:r>
    </w:p>
    <w:p w:rsidR="00ED7D42" w:rsidRDefault="00ED7D42" w:rsidP="008507FF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623B3A">
        <w:rPr>
          <w:b/>
          <w:u w:val="single"/>
        </w:rPr>
        <w:t>Výdaje na vybavení</w:t>
      </w:r>
    </w:p>
    <w:p w:rsidR="009F23AC" w:rsidRDefault="009F23AC" w:rsidP="009F23AC">
      <w:pPr>
        <w:pStyle w:val="Odstavecseseznamem"/>
      </w:pPr>
      <w:r>
        <w:t>Pro výdaje v kapitolách 4 a 5 platí následující:</w:t>
      </w:r>
    </w:p>
    <w:p w:rsidR="00660782" w:rsidRDefault="00660782" w:rsidP="00660782">
      <w:pPr>
        <w:pStyle w:val="Odstavecseseznamem"/>
        <w:numPr>
          <w:ilvl w:val="0"/>
          <w:numId w:val="1"/>
        </w:numPr>
      </w:pPr>
      <w:r>
        <w:t>Na veškerých dokladech musí být vždy jako odběratel uveden výhradně žadatel a jeho adresa dle projektové žádosti (nikoli jednotlivé odbory, úseky apod.).</w:t>
      </w:r>
    </w:p>
    <w:p w:rsidR="00660782" w:rsidRDefault="00660782" w:rsidP="00660782">
      <w:pPr>
        <w:pStyle w:val="Odstavecseseznamem"/>
        <w:numPr>
          <w:ilvl w:val="0"/>
          <w:numId w:val="1"/>
        </w:numPr>
      </w:pPr>
      <w:r>
        <w:t>Na veškerých dokladech musí být u</w:t>
      </w:r>
      <w:r w:rsidR="00877671">
        <w:t>veden celý název a číslo</w:t>
      </w:r>
      <w:r>
        <w:t xml:space="preserve"> projektu.</w:t>
      </w:r>
    </w:p>
    <w:p w:rsidR="00660782" w:rsidRDefault="00660782" w:rsidP="00660782">
      <w:pPr>
        <w:pStyle w:val="Odstavecseseznamem"/>
        <w:numPr>
          <w:ilvl w:val="0"/>
          <w:numId w:val="1"/>
        </w:numPr>
      </w:pPr>
      <w:r>
        <w:lastRenderedPageBreak/>
        <w:t>Žadatel nesmí vyst</w:t>
      </w:r>
      <w:r w:rsidR="00BC7F3D">
        <w:t>avit fakturu sám sobě (ani</w:t>
      </w:r>
      <w:r>
        <w:t xml:space="preserve"> mezi jednotlivými středisky, odbory či úseky).</w:t>
      </w:r>
    </w:p>
    <w:p w:rsidR="00660782" w:rsidRDefault="00660782" w:rsidP="00660782">
      <w:pPr>
        <w:pStyle w:val="Odstavecseseznamem"/>
        <w:numPr>
          <w:ilvl w:val="0"/>
          <w:numId w:val="1"/>
        </w:numPr>
      </w:pPr>
      <w:r>
        <w:t>Projektoví partneři si nesmějí fakturovat mezi sebou.</w:t>
      </w:r>
    </w:p>
    <w:p w:rsidR="006809F2" w:rsidRDefault="006809F2" w:rsidP="006809F2">
      <w:pPr>
        <w:pStyle w:val="Odstavecseseznamem"/>
        <w:numPr>
          <w:ilvl w:val="0"/>
          <w:numId w:val="1"/>
        </w:numPr>
      </w:pPr>
      <w:r>
        <w:t>K fakturám musí být přiloženy průvodky (tzv. košilky), popř. záznam o předkontaci.</w:t>
      </w:r>
    </w:p>
    <w:p w:rsidR="0030233A" w:rsidRDefault="0030233A" w:rsidP="000F275B">
      <w:pPr>
        <w:pStyle w:val="Odstavecseseznamem"/>
        <w:numPr>
          <w:ilvl w:val="0"/>
          <w:numId w:val="1"/>
        </w:numPr>
      </w:pPr>
      <w:r>
        <w:t>D</w:t>
      </w:r>
      <w:r>
        <w:t>oklad o tom, že byla služba nebo dodávka uskutečněna a v jak</w:t>
      </w:r>
      <w:r>
        <w:t>ém rozsahu (</w:t>
      </w:r>
      <w:r>
        <w:t>potvrzený dodací list</w:t>
      </w:r>
      <w:r>
        <w:t>, popř. př</w:t>
      </w:r>
      <w:r w:rsidR="0038770E">
        <w:t>edávací protokol nebo objednávka</w:t>
      </w:r>
      <w:r>
        <w:t>)</w:t>
      </w:r>
      <w:r>
        <w:t xml:space="preserve"> – se specifikací a rozsahem provedené činnosti (počet kusů, počet normostran, hodinových sazby atd.</w:t>
      </w:r>
      <w:r w:rsidR="0038770E">
        <w:t>).</w:t>
      </w:r>
    </w:p>
    <w:p w:rsidR="00C14A56" w:rsidRDefault="00660782" w:rsidP="000F275B">
      <w:pPr>
        <w:pStyle w:val="Odstavecseseznamem"/>
        <w:numPr>
          <w:ilvl w:val="0"/>
          <w:numId w:val="1"/>
        </w:numPr>
      </w:pPr>
      <w:r>
        <w:t>K jednotlivým dokladům musí být předloženo potvr</w:t>
      </w:r>
      <w:r w:rsidR="0030233A">
        <w:t>zení o jejich zaplacení (</w:t>
      </w:r>
      <w:r w:rsidR="006809F2">
        <w:t>výpis</w:t>
      </w:r>
      <w:r>
        <w:t xml:space="preserve"> </w:t>
      </w:r>
      <w:r w:rsidR="0030233A">
        <w:t xml:space="preserve">z účtu nebo </w:t>
      </w:r>
      <w:r w:rsidR="006809F2">
        <w:t>výdajový</w:t>
      </w:r>
      <w:r>
        <w:t xml:space="preserve"> pokl</w:t>
      </w:r>
      <w:r w:rsidR="006809F2">
        <w:t>adní doklad</w:t>
      </w:r>
      <w:r>
        <w:t>).</w:t>
      </w:r>
    </w:p>
    <w:p w:rsidR="0030233A" w:rsidRDefault="0030233A" w:rsidP="00660782">
      <w:pPr>
        <w:pStyle w:val="Odstavecseseznamem"/>
        <w:numPr>
          <w:ilvl w:val="0"/>
          <w:numId w:val="1"/>
        </w:numPr>
      </w:pPr>
      <w:r>
        <w:t>Pokud byla faktura vystavena na základě smlouvy, je nutné tuto smlouvu doložit.</w:t>
      </w:r>
    </w:p>
    <w:p w:rsidR="00C14A56" w:rsidRDefault="00844B26" w:rsidP="00660782">
      <w:pPr>
        <w:pStyle w:val="Odstavecseseznamem"/>
        <w:numPr>
          <w:ilvl w:val="0"/>
          <w:numId w:val="1"/>
        </w:numPr>
      </w:pPr>
      <w:r>
        <w:t xml:space="preserve">U amatérských umělců je nutno doložit čestné prohlášení, že umělecká činnost není hlavním zdrojem jejich příjmů (honoráře profesionálním umělcům </w:t>
      </w:r>
      <w:r w:rsidR="00BC7F3D">
        <w:t xml:space="preserve">nejsou </w:t>
      </w:r>
      <w:r>
        <w:t>uznatelné).</w:t>
      </w:r>
    </w:p>
    <w:p w:rsidR="00660782" w:rsidRDefault="00660782" w:rsidP="00660782">
      <w:pPr>
        <w:pStyle w:val="Odstavecseseznamem"/>
        <w:numPr>
          <w:ilvl w:val="0"/>
          <w:numId w:val="1"/>
        </w:numPr>
      </w:pPr>
      <w:r>
        <w:t xml:space="preserve">K vyúčtování je nutno doložit veškeré ostatní relevantní podklady (fotodokumentaci, letáky, vzorky propagačních předmětů, </w:t>
      </w:r>
      <w:r w:rsidR="006809F2">
        <w:t xml:space="preserve">příslušné smlouvy s třetími subjekty, </w:t>
      </w:r>
      <w:r>
        <w:t>prezenční listiny účastníků – v případě vícedenních akcí za každý den zvlášť, popř. čestné prohlášení, kteří účastníci byli přítomni po celou dobu trvání akce).</w:t>
      </w:r>
    </w:p>
    <w:p w:rsidR="009F23AC" w:rsidRDefault="009F23AC" w:rsidP="00C14A56">
      <w:pPr>
        <w:ind w:left="360"/>
      </w:pPr>
    </w:p>
    <w:p w:rsidR="00C14A56" w:rsidRPr="00844B26" w:rsidRDefault="00C14A56" w:rsidP="00C14A56">
      <w:pPr>
        <w:ind w:left="360"/>
        <w:rPr>
          <w:b/>
          <w:sz w:val="28"/>
          <w:szCs w:val="28"/>
          <w:u w:val="single"/>
        </w:rPr>
      </w:pPr>
      <w:r w:rsidRPr="00844B26">
        <w:rPr>
          <w:b/>
          <w:sz w:val="28"/>
          <w:szCs w:val="28"/>
          <w:u w:val="single"/>
        </w:rPr>
        <w:t>Vyúčtování projektu</w:t>
      </w:r>
    </w:p>
    <w:p w:rsidR="00C14A56" w:rsidRDefault="00C14A56" w:rsidP="00C14A56">
      <w:pPr>
        <w:pStyle w:val="Odstavecseseznamem"/>
        <w:numPr>
          <w:ilvl w:val="0"/>
          <w:numId w:val="1"/>
        </w:numPr>
      </w:pPr>
      <w:r>
        <w:t>Žadatel je povinen odevzdat vyúčtování projektu nejpozději do 30 dní od ukončení realizace projektu.</w:t>
      </w:r>
    </w:p>
    <w:p w:rsidR="00C14A56" w:rsidRDefault="00C14A56" w:rsidP="00C14A56">
      <w:pPr>
        <w:pStyle w:val="Odstavecseseznamem"/>
        <w:numPr>
          <w:ilvl w:val="0"/>
          <w:numId w:val="1"/>
        </w:numPr>
      </w:pPr>
      <w:r>
        <w:t xml:space="preserve">Vyúčtování musí být předloženo v uspořádané formě (tj. v deskách nebo </w:t>
      </w:r>
      <w:r w:rsidR="00611553">
        <w:t xml:space="preserve">rychlovazači) </w:t>
      </w:r>
      <w:r w:rsidR="00E06826">
        <w:t>s očíslovanými doklady</w:t>
      </w:r>
      <w:r>
        <w:t>, doplněno seznamem předkládaných dokladů a příloh.</w:t>
      </w:r>
    </w:p>
    <w:p w:rsidR="00C14A56" w:rsidRDefault="00C14A56" w:rsidP="00C14A56">
      <w:pPr>
        <w:pStyle w:val="Odstavecseseznamem"/>
        <w:numPr>
          <w:ilvl w:val="0"/>
          <w:numId w:val="1"/>
        </w:numPr>
      </w:pPr>
      <w:r>
        <w:t>Součástí vyúčtování je</w:t>
      </w:r>
      <w:r w:rsidR="00844B26">
        <w:t xml:space="preserve"> krom kopií všech relevantních dokladů</w:t>
      </w:r>
      <w:r>
        <w:t>:</w:t>
      </w:r>
    </w:p>
    <w:p w:rsidR="00C14A56" w:rsidRDefault="00BC4629" w:rsidP="00C14A56">
      <w:pPr>
        <w:pStyle w:val="Odstavecseseznamem"/>
        <w:numPr>
          <w:ilvl w:val="0"/>
          <w:numId w:val="3"/>
        </w:numPr>
      </w:pPr>
      <w:r>
        <w:t xml:space="preserve">2x </w:t>
      </w:r>
      <w:r w:rsidR="00C14A56">
        <w:t>Soupiska výdajů</w:t>
      </w:r>
      <w:r w:rsidR="00844B26">
        <w:t xml:space="preserve"> – veškeré výdaje musí být srovnány dle podrobného rozpočtu (příloha </w:t>
      </w:r>
      <w:proofErr w:type="gramStart"/>
      <w:r w:rsidR="00844B26">
        <w:t>č.5 žádosti</w:t>
      </w:r>
      <w:proofErr w:type="gramEnd"/>
      <w:r w:rsidR="00844B26">
        <w:t>) + do soupisky se uvede kurz CZ/EUR vyhlášený EU pro daný měsíc</w:t>
      </w:r>
      <w:r w:rsidR="00DA7CDD">
        <w:t xml:space="preserve"> (</w:t>
      </w:r>
      <w:r w:rsidR="009033E9">
        <w:t xml:space="preserve">k dispozici na </w:t>
      </w:r>
      <w:hyperlink r:id="rId9" w:history="1">
        <w:r w:rsidR="009033E9" w:rsidRPr="00034FDE">
          <w:rPr>
            <w:rStyle w:val="Hypertextovodkaz"/>
          </w:rPr>
          <w:t>www.ern.cz</w:t>
        </w:r>
      </w:hyperlink>
      <w:r w:rsidR="009033E9">
        <w:t xml:space="preserve"> v rubrice FMP CZ-Sasko, na záložce Dokumentace Fondu)</w:t>
      </w:r>
      <w:r w:rsidR="00844B26">
        <w:t>.</w:t>
      </w:r>
    </w:p>
    <w:p w:rsidR="00A23823" w:rsidRDefault="00BC4629" w:rsidP="00C14A56">
      <w:pPr>
        <w:pStyle w:val="Odstavecseseznamem"/>
        <w:numPr>
          <w:ilvl w:val="0"/>
          <w:numId w:val="3"/>
        </w:numPr>
      </w:pPr>
      <w:r>
        <w:t xml:space="preserve">2x </w:t>
      </w:r>
      <w:r w:rsidR="00A23823">
        <w:t>Závěrečná zpráva a Žádost o platbu.</w:t>
      </w:r>
    </w:p>
    <w:p w:rsidR="00A23823" w:rsidRDefault="00BC4629" w:rsidP="00C14A56">
      <w:pPr>
        <w:pStyle w:val="Odstavecseseznamem"/>
        <w:numPr>
          <w:ilvl w:val="0"/>
          <w:numId w:val="3"/>
        </w:numPr>
      </w:pPr>
      <w:r>
        <w:t xml:space="preserve">2x </w:t>
      </w:r>
      <w:r w:rsidR="00A23823">
        <w:t>Příloha závěrečné zprávy.</w:t>
      </w:r>
    </w:p>
    <w:p w:rsidR="00A23823" w:rsidRDefault="00BC4629" w:rsidP="00C14A56">
      <w:pPr>
        <w:pStyle w:val="Odstavecseseznamem"/>
        <w:numPr>
          <w:ilvl w:val="0"/>
          <w:numId w:val="3"/>
        </w:numPr>
      </w:pPr>
      <w:r>
        <w:t xml:space="preserve">1x </w:t>
      </w:r>
      <w:r w:rsidR="00A23823">
        <w:t>Čestné prohlášení k Žádosti o platbu.</w:t>
      </w:r>
    </w:p>
    <w:p w:rsidR="00844B26" w:rsidRDefault="00BC4629" w:rsidP="00A23823">
      <w:pPr>
        <w:pStyle w:val="Odstavecseseznamem"/>
        <w:numPr>
          <w:ilvl w:val="0"/>
          <w:numId w:val="3"/>
        </w:numPr>
      </w:pPr>
      <w:r>
        <w:t xml:space="preserve">1x </w:t>
      </w:r>
      <w:r w:rsidR="00844B26">
        <w:t>Čestné prohlášení o shodnosti kopií s originály.</w:t>
      </w:r>
    </w:p>
    <w:p w:rsidR="00A23823" w:rsidRDefault="00BC4629" w:rsidP="00A23823">
      <w:pPr>
        <w:pStyle w:val="Odstavecseseznamem"/>
        <w:numPr>
          <w:ilvl w:val="0"/>
          <w:numId w:val="3"/>
        </w:numPr>
      </w:pPr>
      <w:r>
        <w:t xml:space="preserve">1x </w:t>
      </w:r>
      <w:r w:rsidR="00A23823">
        <w:t>Čestné prohlášení o DPH.</w:t>
      </w:r>
    </w:p>
    <w:p w:rsidR="00844B26" w:rsidRDefault="00BC4629" w:rsidP="00C14A56">
      <w:pPr>
        <w:pStyle w:val="Odstavecseseznamem"/>
        <w:numPr>
          <w:ilvl w:val="0"/>
          <w:numId w:val="3"/>
        </w:numPr>
      </w:pPr>
      <w:r>
        <w:t xml:space="preserve">1x </w:t>
      </w:r>
      <w:r w:rsidR="00A23823">
        <w:t>Účetní sestava projektu.</w:t>
      </w:r>
    </w:p>
    <w:p w:rsidR="00844B26" w:rsidRDefault="00BC4629" w:rsidP="00A23823">
      <w:pPr>
        <w:pStyle w:val="Odstavecseseznamem"/>
        <w:numPr>
          <w:ilvl w:val="0"/>
          <w:numId w:val="3"/>
        </w:numPr>
      </w:pPr>
      <w:r>
        <w:t xml:space="preserve">1x </w:t>
      </w:r>
      <w:r w:rsidR="00A23823">
        <w:t>Doložení bankovního spojení žadatele, vč. IBAN a SWIFT.</w:t>
      </w:r>
    </w:p>
    <w:p w:rsidR="00611553" w:rsidRDefault="00F07442" w:rsidP="00611553">
      <w:pPr>
        <w:ind w:left="720"/>
      </w:pPr>
      <w:r>
        <w:t>Formální kontrola žádosti o platbu a v</w:t>
      </w:r>
      <w:r w:rsidR="00611553">
        <w:t xml:space="preserve">šechny potřebné dokumenty jsou k dispozici na </w:t>
      </w:r>
      <w:hyperlink r:id="rId10" w:history="1">
        <w:r w:rsidR="00611553" w:rsidRPr="00034FDE">
          <w:rPr>
            <w:rStyle w:val="Hypertextovodkaz"/>
          </w:rPr>
          <w:t>www.ern.cz</w:t>
        </w:r>
      </w:hyperlink>
      <w:r w:rsidR="00770C34">
        <w:t xml:space="preserve"> v rubrice FMP CZ-Sasko, na záložce Dokumentace Fondu.</w:t>
      </w:r>
    </w:p>
    <w:p w:rsidR="0038770E" w:rsidRDefault="0038770E" w:rsidP="00611553">
      <w:pPr>
        <w:ind w:left="720"/>
      </w:pPr>
    </w:p>
    <w:p w:rsidR="00844B26" w:rsidRPr="00383EA7" w:rsidRDefault="00383EA7" w:rsidP="00383EA7">
      <w:pPr>
        <w:ind w:firstLine="360"/>
        <w:rPr>
          <w:b/>
          <w:u w:val="single"/>
        </w:rPr>
      </w:pPr>
      <w:r w:rsidRPr="00383EA7">
        <w:rPr>
          <w:b/>
          <w:u w:val="single"/>
        </w:rPr>
        <w:t>Příjmy</w:t>
      </w:r>
    </w:p>
    <w:p w:rsidR="00383EA7" w:rsidRDefault="00383EA7" w:rsidP="00383EA7">
      <w:pPr>
        <w:pStyle w:val="Odstavecseseznamem"/>
        <w:numPr>
          <w:ilvl w:val="0"/>
          <w:numId w:val="6"/>
        </w:numPr>
      </w:pPr>
      <w:r>
        <w:t>Pokud žadateli vznikly v rámci realizace</w:t>
      </w:r>
      <w:r w:rsidR="00844B26">
        <w:t xml:space="preserve"> projektu</w:t>
      </w:r>
      <w:r>
        <w:t xml:space="preserve"> příjmy, je povinen všechny doklady k nim doložit</w:t>
      </w:r>
      <w:r w:rsidR="00844B26">
        <w:t>.</w:t>
      </w:r>
    </w:p>
    <w:p w:rsidR="00844B26" w:rsidRDefault="00383EA7" w:rsidP="00383EA7">
      <w:pPr>
        <w:pStyle w:val="Odstavecseseznamem"/>
        <w:numPr>
          <w:ilvl w:val="0"/>
          <w:numId w:val="6"/>
        </w:numPr>
      </w:pPr>
      <w:r>
        <w:t>Jedná se např. o vstupné, účastnické poplatky, dary, sponzorské příspěvky apod.</w:t>
      </w:r>
    </w:p>
    <w:p w:rsidR="00844B26" w:rsidRPr="009F23AC" w:rsidRDefault="00383EA7" w:rsidP="00844B26">
      <w:pPr>
        <w:pStyle w:val="Odstavecseseznamem"/>
        <w:numPr>
          <w:ilvl w:val="0"/>
          <w:numId w:val="6"/>
        </w:numPr>
      </w:pPr>
      <w:r>
        <w:t>Příjmy projektu lze použít na krytí vlastního podílu financování; překročí-li výše příjmu výši vlastního podílu, sníží se dotace o přesahující částku.</w:t>
      </w:r>
    </w:p>
    <w:sectPr w:rsidR="00844B26" w:rsidRPr="009F23A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CC" w:rsidRDefault="003244CC" w:rsidP="000F275B">
      <w:pPr>
        <w:spacing w:after="0" w:line="240" w:lineRule="auto"/>
      </w:pPr>
      <w:r>
        <w:separator/>
      </w:r>
    </w:p>
  </w:endnote>
  <w:endnote w:type="continuationSeparator" w:id="0">
    <w:p w:rsidR="003244CC" w:rsidRDefault="003244CC" w:rsidP="000F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5B" w:rsidRDefault="00FF59B5" w:rsidP="000F275B">
    <w:pPr>
      <w:pStyle w:val="Zpat"/>
      <w:jc w:val="center"/>
    </w:pPr>
    <w:r>
      <w:t xml:space="preserve">Platné od </w:t>
    </w:r>
    <w:proofErr w:type="gramStart"/>
    <w:r>
      <w:t>31</w:t>
    </w:r>
    <w:r w:rsidR="000F275B">
      <w:t>.01.2017</w:t>
    </w:r>
    <w:proofErr w:type="gramEnd"/>
  </w:p>
  <w:p w:rsidR="000F275B" w:rsidRDefault="000F27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CC" w:rsidRDefault="003244CC" w:rsidP="000F275B">
      <w:pPr>
        <w:spacing w:after="0" w:line="240" w:lineRule="auto"/>
      </w:pPr>
      <w:r>
        <w:separator/>
      </w:r>
    </w:p>
  </w:footnote>
  <w:footnote w:type="continuationSeparator" w:id="0">
    <w:p w:rsidR="003244CC" w:rsidRDefault="003244CC" w:rsidP="000F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468"/>
    <w:multiLevelType w:val="hybridMultilevel"/>
    <w:tmpl w:val="A2BA2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4DCA"/>
    <w:multiLevelType w:val="hybridMultilevel"/>
    <w:tmpl w:val="FCBEC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5CE4"/>
    <w:multiLevelType w:val="hybridMultilevel"/>
    <w:tmpl w:val="73C27932"/>
    <w:lvl w:ilvl="0" w:tplc="868625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EF2316"/>
    <w:multiLevelType w:val="hybridMultilevel"/>
    <w:tmpl w:val="55B8D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172D"/>
    <w:multiLevelType w:val="hybridMultilevel"/>
    <w:tmpl w:val="B4C46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64D2F"/>
    <w:multiLevelType w:val="hybridMultilevel"/>
    <w:tmpl w:val="76FE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21"/>
    <w:rsid w:val="000652AF"/>
    <w:rsid w:val="000F275B"/>
    <w:rsid w:val="00184178"/>
    <w:rsid w:val="0030233A"/>
    <w:rsid w:val="003244CC"/>
    <w:rsid w:val="00383EA7"/>
    <w:rsid w:val="0038770E"/>
    <w:rsid w:val="00534D7A"/>
    <w:rsid w:val="00611553"/>
    <w:rsid w:val="00612C5B"/>
    <w:rsid w:val="00623B3A"/>
    <w:rsid w:val="00660782"/>
    <w:rsid w:val="006809F2"/>
    <w:rsid w:val="006D70A3"/>
    <w:rsid w:val="00741A60"/>
    <w:rsid w:val="00770C34"/>
    <w:rsid w:val="00833AEC"/>
    <w:rsid w:val="00844B26"/>
    <w:rsid w:val="008507FF"/>
    <w:rsid w:val="00877671"/>
    <w:rsid w:val="008B4B21"/>
    <w:rsid w:val="009033E9"/>
    <w:rsid w:val="009F23AC"/>
    <w:rsid w:val="00A16A19"/>
    <w:rsid w:val="00A23823"/>
    <w:rsid w:val="00AC3FDD"/>
    <w:rsid w:val="00AF31A1"/>
    <w:rsid w:val="00B953ED"/>
    <w:rsid w:val="00BC4629"/>
    <w:rsid w:val="00BC7F3D"/>
    <w:rsid w:val="00C14A56"/>
    <w:rsid w:val="00DA7CDD"/>
    <w:rsid w:val="00E06826"/>
    <w:rsid w:val="00ED7D42"/>
    <w:rsid w:val="00F07442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E7BD-402C-4CF3-BCB2-D23AF39D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F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5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F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75B"/>
  </w:style>
  <w:style w:type="paragraph" w:styleId="Zpat">
    <w:name w:val="footer"/>
    <w:basedOn w:val="Normln"/>
    <w:link w:val="ZpatChar"/>
    <w:uiPriority w:val="99"/>
    <w:unhideWhenUsed/>
    <w:rsid w:val="000F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r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Suchánková</dc:creator>
  <cp:keywords/>
  <dc:description/>
  <cp:lastModifiedBy>Jana Suchánková</cp:lastModifiedBy>
  <cp:revision>5</cp:revision>
  <dcterms:created xsi:type="dcterms:W3CDTF">2017-01-26T10:40:00Z</dcterms:created>
  <dcterms:modified xsi:type="dcterms:W3CDTF">2017-01-31T08:47:00Z</dcterms:modified>
</cp:coreProperties>
</file>